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629" w:rsidRPr="00147FBF" w:rsidRDefault="00A74629" w:rsidP="00A74629">
      <w:pPr>
        <w:jc w:val="center"/>
        <w:rPr>
          <w:rFonts w:hint="eastAsia"/>
          <w:b/>
          <w:kern w:val="0"/>
          <w:sz w:val="28"/>
          <w:szCs w:val="28"/>
        </w:rPr>
      </w:pPr>
      <w:bookmarkStart w:id="0" w:name="_GoBack"/>
      <w:bookmarkEnd w:id="0"/>
      <w:r w:rsidRPr="0086034E">
        <w:rPr>
          <w:rFonts w:hint="eastAsia"/>
          <w:b/>
          <w:spacing w:val="112"/>
          <w:kern w:val="0"/>
          <w:sz w:val="28"/>
          <w:szCs w:val="28"/>
          <w:fitText w:val="2810" w:id="-1181031168"/>
        </w:rPr>
        <w:t>届書作成要</w:t>
      </w:r>
      <w:r w:rsidRPr="0086034E">
        <w:rPr>
          <w:rFonts w:hint="eastAsia"/>
          <w:b/>
          <w:spacing w:val="2"/>
          <w:kern w:val="0"/>
          <w:sz w:val="28"/>
          <w:szCs w:val="28"/>
          <w:fitText w:val="2810" w:id="-1181031168"/>
        </w:rPr>
        <w:t>領</w:t>
      </w:r>
    </w:p>
    <w:p w:rsidR="00600D96" w:rsidRPr="00600D96" w:rsidRDefault="00600D96" w:rsidP="00600D96">
      <w:pPr>
        <w:rPr>
          <w:rFonts w:hint="eastAsia"/>
          <w:b/>
          <w:kern w:val="0"/>
          <w:szCs w:val="16"/>
        </w:rPr>
      </w:pPr>
    </w:p>
    <w:p w:rsidR="00A74629" w:rsidRPr="00147FBF" w:rsidRDefault="00147FBF" w:rsidP="00147FBF">
      <w:pPr>
        <w:rPr>
          <w:rFonts w:hint="eastAsia"/>
          <w:b/>
          <w:kern w:val="0"/>
          <w:sz w:val="18"/>
          <w:szCs w:val="18"/>
        </w:rPr>
      </w:pPr>
      <w:r w:rsidRPr="00147FBF">
        <w:rPr>
          <w:rFonts w:hint="eastAsia"/>
          <w:b/>
          <w:kern w:val="0"/>
          <w:sz w:val="18"/>
          <w:szCs w:val="18"/>
        </w:rPr>
        <w:t>１．</w:t>
      </w:r>
      <w:r w:rsidR="0090705D">
        <w:rPr>
          <w:rFonts w:hint="eastAsia"/>
          <w:b/>
          <w:kern w:val="0"/>
          <w:sz w:val="18"/>
          <w:szCs w:val="18"/>
        </w:rPr>
        <w:t>道路敷占用に伴う一時使用届出書</w:t>
      </w:r>
    </w:p>
    <w:p w:rsidR="00A74629" w:rsidRDefault="00824011" w:rsidP="00147FBF">
      <w:pPr>
        <w:ind w:firstLineChars="200" w:firstLine="320"/>
        <w:rPr>
          <w:rFonts w:hint="eastAsia"/>
          <w:szCs w:val="20"/>
        </w:rPr>
      </w:pPr>
      <w:r>
        <w:rPr>
          <w:rFonts w:hint="eastAsia"/>
          <w:szCs w:val="20"/>
        </w:rPr>
        <w:t>民地での作業であっても</w:t>
      </w:r>
      <w:r w:rsidR="00A74629">
        <w:rPr>
          <w:rFonts w:hint="eastAsia"/>
          <w:szCs w:val="20"/>
        </w:rPr>
        <w:t>、歩道や車道</w:t>
      </w:r>
      <w:r w:rsidR="00E148D7">
        <w:rPr>
          <w:rFonts w:hint="eastAsia"/>
          <w:szCs w:val="20"/>
        </w:rPr>
        <w:t>(国道敷内)を</w:t>
      </w:r>
      <w:r>
        <w:rPr>
          <w:rFonts w:hint="eastAsia"/>
          <w:szCs w:val="20"/>
        </w:rPr>
        <w:t>規制して</w:t>
      </w:r>
      <w:r w:rsidR="00E148D7">
        <w:rPr>
          <w:rFonts w:hint="eastAsia"/>
          <w:szCs w:val="20"/>
        </w:rPr>
        <w:t>作業を行う場合</w:t>
      </w:r>
      <w:r w:rsidR="00D95186">
        <w:rPr>
          <w:rFonts w:hint="eastAsia"/>
          <w:szCs w:val="20"/>
        </w:rPr>
        <w:t>、届出が必要である</w:t>
      </w:r>
      <w:r w:rsidR="00E148D7">
        <w:rPr>
          <w:rFonts w:hint="eastAsia"/>
          <w:szCs w:val="20"/>
        </w:rPr>
        <w:t>。(</w:t>
      </w:r>
      <w:r w:rsidR="0090705D">
        <w:rPr>
          <w:rFonts w:hint="eastAsia"/>
          <w:szCs w:val="20"/>
        </w:rPr>
        <w:t>１</w:t>
      </w:r>
      <w:r w:rsidR="00E148D7">
        <w:rPr>
          <w:rFonts w:hint="eastAsia"/>
          <w:szCs w:val="20"/>
        </w:rPr>
        <w:t>部提出)</w:t>
      </w:r>
    </w:p>
    <w:p w:rsidR="00E148D7" w:rsidRDefault="00E148D7" w:rsidP="00E148D7">
      <w:pPr>
        <w:rPr>
          <w:rFonts w:hint="eastAsia"/>
          <w:szCs w:val="20"/>
        </w:rPr>
      </w:pPr>
    </w:p>
    <w:p w:rsidR="00E148D7" w:rsidRPr="00147FBF" w:rsidRDefault="00147FBF" w:rsidP="00147FBF">
      <w:pPr>
        <w:rPr>
          <w:rFonts w:hint="eastAsia"/>
          <w:b/>
          <w:sz w:val="18"/>
          <w:szCs w:val="18"/>
        </w:rPr>
      </w:pPr>
      <w:r w:rsidRPr="00147FBF">
        <w:rPr>
          <w:rFonts w:hint="eastAsia"/>
          <w:b/>
          <w:sz w:val="18"/>
          <w:szCs w:val="18"/>
        </w:rPr>
        <w:t>２．</w:t>
      </w:r>
      <w:r w:rsidR="00E148D7" w:rsidRPr="00147FBF">
        <w:rPr>
          <w:rFonts w:hint="eastAsia"/>
          <w:b/>
          <w:sz w:val="18"/>
          <w:szCs w:val="18"/>
        </w:rPr>
        <w:t>道路占用届書</w:t>
      </w:r>
      <w:r w:rsidR="00A84EEC" w:rsidRPr="00147FBF">
        <w:rPr>
          <w:rFonts w:hint="eastAsia"/>
          <w:sz w:val="18"/>
          <w:szCs w:val="18"/>
        </w:rPr>
        <w:t>(物件保守作業、緊急工事、占用物件の軽易な変更、試掘)</w:t>
      </w:r>
    </w:p>
    <w:p w:rsidR="00E148D7" w:rsidRPr="00E148D7" w:rsidRDefault="00E148D7" w:rsidP="00147FBF">
      <w:pPr>
        <w:ind w:firstLineChars="200" w:firstLine="320"/>
        <w:rPr>
          <w:rFonts w:hint="eastAsia"/>
          <w:szCs w:val="20"/>
        </w:rPr>
      </w:pPr>
      <w:r>
        <w:rPr>
          <w:rFonts w:hint="eastAsia"/>
          <w:szCs w:val="20"/>
        </w:rPr>
        <w:t>占用物件を以下のとおりの作業を行う場合。(</w:t>
      </w:r>
      <w:r w:rsidR="0090705D">
        <w:rPr>
          <w:rFonts w:hint="eastAsia"/>
          <w:szCs w:val="20"/>
        </w:rPr>
        <w:t>１</w:t>
      </w:r>
      <w:r>
        <w:rPr>
          <w:rFonts w:hint="eastAsia"/>
          <w:szCs w:val="20"/>
        </w:rPr>
        <w:t>部提出)</w:t>
      </w:r>
    </w:p>
    <w:p w:rsidR="00E148D7" w:rsidRPr="00E148D7" w:rsidRDefault="00E148D7" w:rsidP="00E148D7">
      <w:pPr>
        <w:rPr>
          <w:rFonts w:hint="eastAsia"/>
          <w:b/>
          <w:szCs w:val="20"/>
        </w:rPr>
      </w:pPr>
    </w:p>
    <w:p w:rsidR="00E148D7" w:rsidRPr="00E148D7" w:rsidRDefault="00E148D7" w:rsidP="00D07A1D">
      <w:pPr>
        <w:ind w:firstLineChars="200" w:firstLine="321"/>
        <w:rPr>
          <w:rFonts w:hint="eastAsia"/>
          <w:b/>
          <w:i/>
          <w:szCs w:val="20"/>
        </w:rPr>
      </w:pPr>
      <w:r w:rsidRPr="00E148D7">
        <w:rPr>
          <w:rFonts w:hint="eastAsia"/>
          <w:b/>
          <w:i/>
          <w:szCs w:val="20"/>
        </w:rPr>
        <w:t>○物件保守作業</w:t>
      </w:r>
    </w:p>
    <w:p w:rsidR="00E148D7" w:rsidRDefault="00601C67" w:rsidP="00D07A1D">
      <w:pPr>
        <w:ind w:left="640" w:hangingChars="400" w:hanging="640"/>
        <w:rPr>
          <w:rFonts w:hint="eastAsia"/>
          <w:szCs w:val="20"/>
        </w:rPr>
      </w:pPr>
      <w:r>
        <w:rPr>
          <w:rFonts w:hint="eastAsia"/>
          <w:szCs w:val="20"/>
        </w:rPr>
        <w:t xml:space="preserve">　　　　　保守のための工事であっても、道路上での交通規制が伴う場合にあっては、許可を得ず行う違法な行為と区別がつかないため、パトロール時に混乱を招く可能性がある。</w:t>
      </w:r>
    </w:p>
    <w:p w:rsidR="00E148D7" w:rsidRDefault="00601C67" w:rsidP="00E148D7">
      <w:pPr>
        <w:rPr>
          <w:rFonts w:hint="eastAsia"/>
          <w:szCs w:val="20"/>
        </w:rPr>
      </w:pPr>
      <w:r>
        <w:rPr>
          <w:rFonts w:hint="eastAsia"/>
          <w:szCs w:val="20"/>
        </w:rPr>
        <w:t xml:space="preserve">　　　　　したがって、占用物件の管理者から工事内容の届出が必要である。</w:t>
      </w:r>
    </w:p>
    <w:p w:rsidR="00601C67" w:rsidRDefault="00601C67" w:rsidP="00E148D7">
      <w:pPr>
        <w:rPr>
          <w:rFonts w:hint="eastAsia"/>
          <w:szCs w:val="20"/>
        </w:rPr>
      </w:pPr>
      <w:r>
        <w:rPr>
          <w:rFonts w:hint="eastAsia"/>
          <w:szCs w:val="20"/>
        </w:rPr>
        <w:t xml:space="preserve">　　　　　　１）点検(計測等を含む)</w:t>
      </w:r>
    </w:p>
    <w:p w:rsidR="00601C67" w:rsidRDefault="00601C67" w:rsidP="00E148D7">
      <w:pPr>
        <w:rPr>
          <w:rFonts w:hint="eastAsia"/>
          <w:szCs w:val="20"/>
        </w:rPr>
      </w:pPr>
      <w:r>
        <w:rPr>
          <w:rFonts w:hint="eastAsia"/>
          <w:szCs w:val="20"/>
        </w:rPr>
        <w:t xml:space="preserve">　　　　　　２）保守(清掃)</w:t>
      </w:r>
    </w:p>
    <w:p w:rsidR="00601C67" w:rsidRDefault="00601C67" w:rsidP="00E148D7">
      <w:pPr>
        <w:rPr>
          <w:rFonts w:hint="eastAsia"/>
          <w:szCs w:val="20"/>
        </w:rPr>
      </w:pPr>
      <w:r>
        <w:rPr>
          <w:rFonts w:hint="eastAsia"/>
          <w:szCs w:val="20"/>
        </w:rPr>
        <w:t xml:space="preserve">　　　　　　３）バルブ開閉</w:t>
      </w:r>
      <w:r w:rsidR="00EE58B2">
        <w:rPr>
          <w:rFonts w:hint="eastAsia"/>
          <w:szCs w:val="20"/>
        </w:rPr>
        <w:t xml:space="preserve">　　　等</w:t>
      </w:r>
    </w:p>
    <w:p w:rsidR="00601C67" w:rsidRDefault="00601C67" w:rsidP="00E148D7">
      <w:pPr>
        <w:rPr>
          <w:rFonts w:hint="eastAsia"/>
          <w:szCs w:val="20"/>
        </w:rPr>
      </w:pPr>
    </w:p>
    <w:p w:rsidR="00601C67" w:rsidRPr="00601C67" w:rsidRDefault="00601C67" w:rsidP="00E148D7">
      <w:pPr>
        <w:rPr>
          <w:rFonts w:hint="eastAsia"/>
          <w:b/>
          <w:i/>
          <w:szCs w:val="20"/>
        </w:rPr>
      </w:pPr>
      <w:r>
        <w:rPr>
          <w:rFonts w:hint="eastAsia"/>
          <w:szCs w:val="20"/>
        </w:rPr>
        <w:t xml:space="preserve">　　</w:t>
      </w:r>
      <w:r w:rsidRPr="00601C67">
        <w:rPr>
          <w:rFonts w:hint="eastAsia"/>
          <w:b/>
          <w:i/>
          <w:szCs w:val="20"/>
        </w:rPr>
        <w:t>○占用物件の軽易な変更</w:t>
      </w:r>
    </w:p>
    <w:p w:rsidR="00601C67" w:rsidRDefault="00601C67" w:rsidP="00D07A1D">
      <w:pPr>
        <w:ind w:left="640" w:hangingChars="400" w:hanging="640"/>
        <w:rPr>
          <w:rFonts w:hint="eastAsia"/>
          <w:szCs w:val="20"/>
        </w:rPr>
      </w:pPr>
      <w:r>
        <w:rPr>
          <w:rFonts w:hint="eastAsia"/>
          <w:szCs w:val="20"/>
        </w:rPr>
        <w:t xml:space="preserve">　　　　　占用台帳に記載する占用物件の目的、期間、場所、構造、工事の方法、工事の時期、道路の復旧方法を変更しようとする場合、その内容が道路法施行令</w:t>
      </w:r>
      <w:r w:rsidR="00412406">
        <w:rPr>
          <w:rFonts w:hint="eastAsia"/>
          <w:szCs w:val="20"/>
        </w:rPr>
        <w:t>第８条に規定する道路の構造または交通に支障を及ぼす虞のないと認められる軽易なものに該当すれば、許可は不要である。</w:t>
      </w:r>
    </w:p>
    <w:p w:rsidR="00601C67" w:rsidRDefault="00412406" w:rsidP="00D07A1D">
      <w:pPr>
        <w:ind w:left="640" w:hangingChars="400" w:hanging="640"/>
        <w:rPr>
          <w:rFonts w:hint="eastAsia"/>
          <w:szCs w:val="20"/>
        </w:rPr>
      </w:pPr>
      <w:r>
        <w:rPr>
          <w:rFonts w:hint="eastAsia"/>
          <w:szCs w:val="20"/>
        </w:rPr>
        <w:t xml:space="preserve">　　　　　ただし、変更許可が不要な行為であることを確認するため、占用許可条件に基づき占用物件の管理者から工事内容の届出が必要である。</w:t>
      </w:r>
    </w:p>
    <w:p w:rsidR="00412406" w:rsidRDefault="00412406" w:rsidP="00412406">
      <w:pPr>
        <w:rPr>
          <w:rFonts w:hint="eastAsia"/>
          <w:szCs w:val="20"/>
        </w:rPr>
      </w:pPr>
      <w:r>
        <w:rPr>
          <w:rFonts w:hint="eastAsia"/>
          <w:szCs w:val="20"/>
        </w:rPr>
        <w:t xml:space="preserve">　　　　　　１）電線、支線の張り替え</w:t>
      </w:r>
    </w:p>
    <w:p w:rsidR="00601C67" w:rsidRDefault="00412406" w:rsidP="00E148D7">
      <w:pPr>
        <w:rPr>
          <w:rFonts w:hint="eastAsia"/>
          <w:szCs w:val="20"/>
        </w:rPr>
      </w:pPr>
      <w:r>
        <w:rPr>
          <w:rFonts w:hint="eastAsia"/>
          <w:szCs w:val="20"/>
        </w:rPr>
        <w:t xml:space="preserve">　　　　　　２）変圧器の補修、交換</w:t>
      </w:r>
    </w:p>
    <w:p w:rsidR="00601C67" w:rsidRDefault="00412406" w:rsidP="00E148D7">
      <w:pPr>
        <w:rPr>
          <w:rFonts w:hint="eastAsia"/>
          <w:szCs w:val="20"/>
        </w:rPr>
      </w:pPr>
      <w:r>
        <w:rPr>
          <w:rFonts w:hint="eastAsia"/>
          <w:szCs w:val="20"/>
        </w:rPr>
        <w:t xml:space="preserve">　　　　　　３）</w:t>
      </w:r>
      <w:r w:rsidR="00EE58B2">
        <w:rPr>
          <w:rFonts w:hint="eastAsia"/>
          <w:szCs w:val="20"/>
        </w:rPr>
        <w:t>敷設済管路内での入線、増線、入替、補修</w:t>
      </w:r>
    </w:p>
    <w:p w:rsidR="00601C67" w:rsidRPr="00EE58B2" w:rsidRDefault="00EE58B2" w:rsidP="00E148D7">
      <w:pPr>
        <w:rPr>
          <w:rFonts w:hint="eastAsia"/>
          <w:szCs w:val="20"/>
        </w:rPr>
      </w:pPr>
      <w:r>
        <w:rPr>
          <w:rFonts w:hint="eastAsia"/>
          <w:szCs w:val="20"/>
        </w:rPr>
        <w:t xml:space="preserve">　　　　　　４）マンホールの嵩高調整、蓋の取替、擦付直し</w:t>
      </w:r>
    </w:p>
    <w:p w:rsidR="00601C67" w:rsidRPr="00EE58B2" w:rsidRDefault="00EE58B2" w:rsidP="00E148D7">
      <w:pPr>
        <w:rPr>
          <w:rFonts w:hint="eastAsia"/>
          <w:szCs w:val="20"/>
        </w:rPr>
      </w:pPr>
      <w:r>
        <w:rPr>
          <w:rFonts w:hint="eastAsia"/>
          <w:szCs w:val="20"/>
        </w:rPr>
        <w:t xml:space="preserve">　　　　　　５）電柱の建替(規格が変わっても可)　　　等</w:t>
      </w:r>
    </w:p>
    <w:p w:rsidR="00601C67" w:rsidRDefault="00601C67" w:rsidP="00E148D7">
      <w:pPr>
        <w:rPr>
          <w:rFonts w:hint="eastAsia"/>
          <w:szCs w:val="20"/>
        </w:rPr>
      </w:pPr>
    </w:p>
    <w:p w:rsidR="00601C67" w:rsidRPr="00EE58B2" w:rsidRDefault="00EE58B2" w:rsidP="00E148D7">
      <w:pPr>
        <w:rPr>
          <w:rFonts w:hint="eastAsia"/>
          <w:b/>
          <w:i/>
          <w:szCs w:val="20"/>
        </w:rPr>
      </w:pPr>
      <w:r>
        <w:rPr>
          <w:rFonts w:hint="eastAsia"/>
          <w:szCs w:val="20"/>
        </w:rPr>
        <w:t xml:space="preserve">　　</w:t>
      </w:r>
      <w:r w:rsidRPr="00EE58B2">
        <w:rPr>
          <w:rFonts w:hint="eastAsia"/>
          <w:b/>
          <w:i/>
          <w:szCs w:val="20"/>
        </w:rPr>
        <w:t>○緊急工事</w:t>
      </w:r>
    </w:p>
    <w:p w:rsidR="00601C67" w:rsidRDefault="00EE58B2" w:rsidP="00D07A1D">
      <w:pPr>
        <w:ind w:left="640" w:hangingChars="400" w:hanging="640"/>
        <w:rPr>
          <w:rFonts w:hint="eastAsia"/>
          <w:szCs w:val="20"/>
        </w:rPr>
      </w:pPr>
      <w:r>
        <w:rPr>
          <w:rFonts w:hint="eastAsia"/>
          <w:szCs w:val="20"/>
        </w:rPr>
        <w:t xml:space="preserve">　　　　　漏水、故障等に伴い緊急に管、継手等の取り替えを必要とする場合。掘削を伴うこと、管種・構造の変更を伴う例が多いことから道路法第３２条</w:t>
      </w:r>
      <w:r w:rsidR="0016048A">
        <w:rPr>
          <w:rFonts w:hint="eastAsia"/>
          <w:szCs w:val="20"/>
        </w:rPr>
        <w:t>の許可が必要である。</w:t>
      </w:r>
    </w:p>
    <w:p w:rsidR="00601C67" w:rsidRDefault="0016048A" w:rsidP="00D07A1D">
      <w:pPr>
        <w:ind w:left="640" w:hangingChars="400" w:hanging="640"/>
        <w:rPr>
          <w:rFonts w:hint="eastAsia"/>
          <w:szCs w:val="20"/>
        </w:rPr>
      </w:pPr>
      <w:r>
        <w:rPr>
          <w:rFonts w:hint="eastAsia"/>
          <w:szCs w:val="20"/>
        </w:rPr>
        <w:t xml:space="preserve">　　　　　しかしながら、突発事故のため緊急に対処しなければならない状況において、標準処理期間が２～３週間要する許可後でないと工事ができないとするのは適切ではない。</w:t>
      </w:r>
    </w:p>
    <w:p w:rsidR="00601C67" w:rsidRDefault="0016048A" w:rsidP="00600D96">
      <w:pPr>
        <w:ind w:left="640" w:hangingChars="400" w:hanging="640"/>
        <w:rPr>
          <w:rFonts w:hint="eastAsia"/>
          <w:szCs w:val="20"/>
        </w:rPr>
      </w:pPr>
      <w:r>
        <w:rPr>
          <w:rFonts w:hint="eastAsia"/>
          <w:szCs w:val="20"/>
        </w:rPr>
        <w:t xml:space="preserve">　　　　　したがって、緊急の度合いによっては、上記に準じて工事内容の届出(場合により口頭でも可)により先行的に工事の着手を認めるものである。</w:t>
      </w:r>
    </w:p>
    <w:p w:rsidR="0016048A" w:rsidRDefault="0016048A" w:rsidP="00D07A1D">
      <w:pPr>
        <w:ind w:left="640" w:hangingChars="400" w:hanging="640"/>
        <w:rPr>
          <w:rFonts w:hint="eastAsia"/>
          <w:szCs w:val="20"/>
        </w:rPr>
      </w:pPr>
      <w:r>
        <w:rPr>
          <w:rFonts w:hint="eastAsia"/>
          <w:szCs w:val="20"/>
        </w:rPr>
        <w:t xml:space="preserve">　　　　　なお、道路法第３２条の許可については事後により速やかに申請を</w:t>
      </w:r>
      <w:r w:rsidR="000F5D07">
        <w:rPr>
          <w:rFonts w:hint="eastAsia"/>
          <w:szCs w:val="20"/>
        </w:rPr>
        <w:t>行</w:t>
      </w:r>
      <w:r>
        <w:rPr>
          <w:rFonts w:hint="eastAsia"/>
          <w:szCs w:val="20"/>
        </w:rPr>
        <w:t>う</w:t>
      </w:r>
      <w:r w:rsidR="000F5D07">
        <w:rPr>
          <w:rFonts w:hint="eastAsia"/>
          <w:szCs w:val="20"/>
        </w:rPr>
        <w:t>必要</w:t>
      </w:r>
      <w:r>
        <w:rPr>
          <w:rFonts w:hint="eastAsia"/>
          <w:szCs w:val="20"/>
        </w:rPr>
        <w:t>がある</w:t>
      </w:r>
      <w:r w:rsidR="000F5D07">
        <w:rPr>
          <w:rFonts w:hint="eastAsia"/>
          <w:szCs w:val="20"/>
        </w:rPr>
        <w:t>。</w:t>
      </w:r>
    </w:p>
    <w:p w:rsidR="0016048A" w:rsidRDefault="0016048A" w:rsidP="00D07A1D">
      <w:pPr>
        <w:ind w:leftChars="400" w:left="640" w:firstLineChars="100" w:firstLine="160"/>
        <w:rPr>
          <w:rFonts w:hint="eastAsia"/>
          <w:szCs w:val="20"/>
        </w:rPr>
      </w:pPr>
      <w:r>
        <w:rPr>
          <w:rFonts w:hint="eastAsia"/>
          <w:szCs w:val="20"/>
        </w:rPr>
        <w:t>ただし、この場合においても、占用物件の軽易な変更に該当するもの(例えば、台風により電線が切断された場合の当該電線の張り替え)は事後の占用許可申請を要しない。</w:t>
      </w:r>
    </w:p>
    <w:p w:rsidR="0016048A" w:rsidRDefault="000F5D07" w:rsidP="00E148D7">
      <w:pPr>
        <w:rPr>
          <w:rFonts w:hint="eastAsia"/>
          <w:szCs w:val="20"/>
        </w:rPr>
      </w:pPr>
      <w:r>
        <w:rPr>
          <w:rFonts w:hint="eastAsia"/>
          <w:szCs w:val="20"/>
        </w:rPr>
        <w:t xml:space="preserve">　　　　　　１）ガスの漏洩修理工事</w:t>
      </w:r>
    </w:p>
    <w:p w:rsidR="0016048A" w:rsidRDefault="000F5D07" w:rsidP="00E148D7">
      <w:pPr>
        <w:rPr>
          <w:rFonts w:hint="eastAsia"/>
          <w:szCs w:val="20"/>
        </w:rPr>
      </w:pPr>
      <w:r>
        <w:rPr>
          <w:rFonts w:hint="eastAsia"/>
          <w:szCs w:val="20"/>
        </w:rPr>
        <w:t xml:space="preserve">　　　　　　２）水道、下水道の漏洩修理工事</w:t>
      </w:r>
    </w:p>
    <w:p w:rsidR="0016048A" w:rsidRPr="000F5D07" w:rsidRDefault="000F5D07" w:rsidP="00E148D7">
      <w:pPr>
        <w:rPr>
          <w:rFonts w:hint="eastAsia"/>
          <w:szCs w:val="20"/>
        </w:rPr>
      </w:pPr>
      <w:r>
        <w:rPr>
          <w:rFonts w:hint="eastAsia"/>
          <w:szCs w:val="20"/>
        </w:rPr>
        <w:t xml:space="preserve">　　　　　　３）電気、電話等の故障修理工事</w:t>
      </w:r>
    </w:p>
    <w:p w:rsidR="0016048A" w:rsidRDefault="000F5D07" w:rsidP="00E148D7">
      <w:pPr>
        <w:rPr>
          <w:rFonts w:hint="eastAsia"/>
          <w:szCs w:val="20"/>
        </w:rPr>
      </w:pPr>
      <w:r>
        <w:rPr>
          <w:rFonts w:hint="eastAsia"/>
          <w:szCs w:val="20"/>
        </w:rPr>
        <w:t xml:space="preserve">　　　　　　４）民地内における漏洩、漏水、故障等で歩道の掘削を必要とする工事　　　等</w:t>
      </w:r>
    </w:p>
    <w:p w:rsidR="00601C67" w:rsidRDefault="00601C67" w:rsidP="00E148D7">
      <w:pPr>
        <w:rPr>
          <w:rFonts w:hint="eastAsia"/>
          <w:szCs w:val="20"/>
        </w:rPr>
      </w:pPr>
    </w:p>
    <w:p w:rsidR="000F5D07" w:rsidRPr="000F5D07" w:rsidRDefault="000F5D07" w:rsidP="00E148D7">
      <w:pPr>
        <w:rPr>
          <w:rFonts w:hint="eastAsia"/>
          <w:b/>
          <w:i/>
          <w:szCs w:val="20"/>
        </w:rPr>
      </w:pPr>
      <w:r>
        <w:rPr>
          <w:rFonts w:hint="eastAsia"/>
          <w:szCs w:val="20"/>
        </w:rPr>
        <w:t xml:space="preserve">　　</w:t>
      </w:r>
      <w:r w:rsidRPr="000F5D07">
        <w:rPr>
          <w:rFonts w:hint="eastAsia"/>
          <w:b/>
          <w:i/>
          <w:szCs w:val="20"/>
        </w:rPr>
        <w:t>○試掘</w:t>
      </w:r>
    </w:p>
    <w:p w:rsidR="000F5D07" w:rsidRDefault="000F5D07" w:rsidP="00D07A1D">
      <w:pPr>
        <w:ind w:left="640" w:hangingChars="400" w:hanging="640"/>
        <w:rPr>
          <w:rFonts w:hint="eastAsia"/>
          <w:szCs w:val="20"/>
        </w:rPr>
      </w:pPr>
      <w:r>
        <w:rPr>
          <w:rFonts w:hint="eastAsia"/>
          <w:szCs w:val="20"/>
        </w:rPr>
        <w:t xml:space="preserve">　　　　　新たな占用物件の設置にあたっては、既設占用物件の位置を確認のうえ、必要な離隔をとる必要があり、事前に重要と考えられるポイントの試掘を行って、関係者間での協議を行い、占用許可申請添付図書に反映される事例が多い。</w:t>
      </w:r>
    </w:p>
    <w:p w:rsidR="000F5D07" w:rsidRDefault="000F5D07" w:rsidP="00D07A1D">
      <w:pPr>
        <w:ind w:left="640" w:hangingChars="400" w:hanging="640"/>
        <w:rPr>
          <w:rFonts w:hint="eastAsia"/>
          <w:szCs w:val="20"/>
        </w:rPr>
      </w:pPr>
      <w:r>
        <w:rPr>
          <w:rFonts w:hint="eastAsia"/>
          <w:szCs w:val="20"/>
        </w:rPr>
        <w:t xml:space="preserve">　　　　　概略位置で占用許可申請させ、準備工事中の中で試掘を認めたうえで</w:t>
      </w:r>
      <w:r w:rsidR="00A84EEC">
        <w:rPr>
          <w:rFonts w:hint="eastAsia"/>
          <w:szCs w:val="20"/>
        </w:rPr>
        <w:t>、変更許可申請で対応する方法もあるが、審査するうえでの重要なポイントなしに許可することは管理上問題である。</w:t>
      </w:r>
    </w:p>
    <w:p w:rsidR="000F5D07" w:rsidRDefault="00A84EEC" w:rsidP="00E148D7">
      <w:pPr>
        <w:rPr>
          <w:rFonts w:hint="eastAsia"/>
          <w:szCs w:val="20"/>
        </w:rPr>
      </w:pPr>
      <w:r>
        <w:rPr>
          <w:rFonts w:hint="eastAsia"/>
          <w:szCs w:val="20"/>
        </w:rPr>
        <w:t xml:space="preserve">　　　　　しかし、許可等を得ず行う違法な行為との区別がつくことは必要である。</w:t>
      </w:r>
    </w:p>
    <w:p w:rsidR="000F5D07" w:rsidRDefault="00A84EEC" w:rsidP="00D07A1D">
      <w:pPr>
        <w:ind w:left="640" w:hangingChars="400" w:hanging="640"/>
        <w:rPr>
          <w:rFonts w:hint="eastAsia"/>
          <w:szCs w:val="20"/>
        </w:rPr>
      </w:pPr>
      <w:r>
        <w:rPr>
          <w:rFonts w:hint="eastAsia"/>
          <w:szCs w:val="20"/>
        </w:rPr>
        <w:t xml:space="preserve">　　　　　したがって、占用許可申請以前に行う必要が認められる試掘については届出により着手を認めるものである。</w:t>
      </w:r>
    </w:p>
    <w:p w:rsidR="00A84EEC" w:rsidRDefault="00A84EEC" w:rsidP="00E148D7">
      <w:pPr>
        <w:rPr>
          <w:rFonts w:hint="eastAsia"/>
          <w:szCs w:val="20"/>
        </w:rPr>
      </w:pPr>
    </w:p>
    <w:p w:rsidR="00A84EEC" w:rsidRPr="00147FBF" w:rsidRDefault="002A2737" w:rsidP="00E148D7">
      <w:pPr>
        <w:rPr>
          <w:rFonts w:hint="eastAsia"/>
          <w:b/>
          <w:sz w:val="18"/>
          <w:szCs w:val="18"/>
        </w:rPr>
      </w:pPr>
      <w:r w:rsidRPr="00147FBF">
        <w:rPr>
          <w:rFonts w:hint="eastAsia"/>
          <w:b/>
          <w:sz w:val="18"/>
          <w:szCs w:val="18"/>
        </w:rPr>
        <w:t>３．道路占用届書</w:t>
      </w:r>
      <w:r w:rsidRPr="00147FBF">
        <w:rPr>
          <w:rFonts w:hint="eastAsia"/>
          <w:sz w:val="18"/>
          <w:szCs w:val="18"/>
        </w:rPr>
        <w:t>(廃止、一般承継、名称変更、住所変更)</w:t>
      </w:r>
    </w:p>
    <w:p w:rsidR="00705E22" w:rsidRDefault="00705E22" w:rsidP="00D07A1D">
      <w:pPr>
        <w:ind w:left="160" w:hangingChars="100" w:hanging="160"/>
        <w:rPr>
          <w:rFonts w:hint="eastAsia"/>
          <w:szCs w:val="20"/>
        </w:rPr>
      </w:pPr>
      <w:r>
        <w:rPr>
          <w:rFonts w:hint="eastAsia"/>
          <w:szCs w:val="20"/>
        </w:rPr>
        <w:t xml:space="preserve">　　占用物件に</w:t>
      </w:r>
      <w:r w:rsidR="002A2737">
        <w:rPr>
          <w:rFonts w:hint="eastAsia"/>
          <w:szCs w:val="20"/>
        </w:rPr>
        <w:t>以下のような変更等</w:t>
      </w:r>
      <w:r>
        <w:rPr>
          <w:rFonts w:hint="eastAsia"/>
          <w:szCs w:val="20"/>
        </w:rPr>
        <w:t>を行う場合。(１部提出)</w:t>
      </w:r>
    </w:p>
    <w:p w:rsidR="00D07A1D" w:rsidRDefault="00D07A1D" w:rsidP="00D07A1D">
      <w:pPr>
        <w:ind w:left="160" w:hangingChars="100" w:hanging="160"/>
        <w:rPr>
          <w:rFonts w:hint="eastAsia"/>
          <w:szCs w:val="20"/>
        </w:rPr>
      </w:pPr>
    </w:p>
    <w:p w:rsidR="00705E22" w:rsidRPr="00705E22" w:rsidRDefault="00705E22" w:rsidP="00D07A1D">
      <w:pPr>
        <w:ind w:leftChars="100" w:left="160" w:firstLineChars="100" w:firstLine="161"/>
        <w:rPr>
          <w:rFonts w:hint="eastAsia"/>
          <w:b/>
          <w:i/>
          <w:szCs w:val="20"/>
        </w:rPr>
      </w:pPr>
      <w:r w:rsidRPr="00705E22">
        <w:rPr>
          <w:rFonts w:hint="eastAsia"/>
          <w:b/>
          <w:i/>
          <w:szCs w:val="20"/>
        </w:rPr>
        <w:t>○廃止、一般承継、名称変更、住所変更</w:t>
      </w:r>
    </w:p>
    <w:p w:rsidR="00A84EEC" w:rsidRDefault="002A2737" w:rsidP="00600D96">
      <w:pPr>
        <w:ind w:leftChars="400" w:left="640" w:firstLineChars="100" w:firstLine="160"/>
        <w:rPr>
          <w:rFonts w:hint="eastAsia"/>
          <w:szCs w:val="20"/>
        </w:rPr>
      </w:pPr>
      <w:r>
        <w:rPr>
          <w:rFonts w:hint="eastAsia"/>
          <w:szCs w:val="20"/>
        </w:rPr>
        <w:t>占用許可を受けた者の住所、氏名等の変更があった場合や工事を伴わない廃止があった場合は、占用許可の対象ではないが、債権管理上必要であることから、許可条件により届出が必要である。</w:t>
      </w:r>
    </w:p>
    <w:p w:rsidR="00A84EEC" w:rsidRDefault="00A84EEC" w:rsidP="00E148D7">
      <w:pPr>
        <w:rPr>
          <w:rFonts w:hint="eastAsia"/>
          <w:szCs w:val="20"/>
        </w:rPr>
      </w:pPr>
    </w:p>
    <w:tbl>
      <w:tblPr>
        <w:tblW w:w="0" w:type="auto"/>
        <w:tblInd w:w="786"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0BF" w:firstRow="1" w:lastRow="0" w:firstColumn="1" w:lastColumn="0" w:noHBand="0" w:noVBand="0"/>
      </w:tblPr>
      <w:tblGrid>
        <w:gridCol w:w="5701"/>
      </w:tblGrid>
      <w:tr w:rsidR="00705E22" w:rsidRPr="003B21B1" w:rsidTr="0043797B">
        <w:tc>
          <w:tcPr>
            <w:tcW w:w="5701" w:type="dxa"/>
            <w:shd w:val="clear" w:color="auto" w:fill="auto"/>
          </w:tcPr>
          <w:p w:rsidR="00705E22" w:rsidRPr="00022868" w:rsidRDefault="00705E22" w:rsidP="00E148D7">
            <w:pPr>
              <w:rPr>
                <w:rFonts w:hint="eastAsia"/>
                <w:b/>
                <w:sz w:val="24"/>
              </w:rPr>
            </w:pPr>
            <w:r w:rsidRPr="00022868">
              <w:rPr>
                <w:rFonts w:hint="eastAsia"/>
                <w:b/>
                <w:sz w:val="24"/>
              </w:rPr>
              <w:t>【添付書類】</w:t>
            </w:r>
          </w:p>
          <w:p w:rsidR="00705E22" w:rsidRPr="00022868" w:rsidRDefault="00705E22" w:rsidP="00022868">
            <w:pPr>
              <w:ind w:firstLineChars="200" w:firstLine="320"/>
              <w:rPr>
                <w:rFonts w:hint="eastAsia"/>
                <w:szCs w:val="20"/>
              </w:rPr>
            </w:pPr>
            <w:r w:rsidRPr="00022868">
              <w:rPr>
                <w:rFonts w:hint="eastAsia"/>
                <w:szCs w:val="20"/>
              </w:rPr>
              <w:t>1.位置図　2.平面図</w:t>
            </w:r>
            <w:r w:rsidR="00022868" w:rsidRPr="00022868">
              <w:rPr>
                <w:rFonts w:hint="eastAsia"/>
                <w:szCs w:val="20"/>
              </w:rPr>
              <w:t xml:space="preserve">　</w:t>
            </w:r>
            <w:r w:rsidR="003B21B1">
              <w:rPr>
                <w:rFonts w:hint="eastAsia"/>
                <w:szCs w:val="20"/>
              </w:rPr>
              <w:t>3</w:t>
            </w:r>
            <w:r w:rsidR="00022868" w:rsidRPr="00022868">
              <w:rPr>
                <w:rFonts w:hint="eastAsia"/>
                <w:szCs w:val="20"/>
              </w:rPr>
              <w:t>.施工図</w:t>
            </w:r>
            <w:r w:rsidRPr="00022868">
              <w:rPr>
                <w:rFonts w:hint="eastAsia"/>
                <w:szCs w:val="20"/>
              </w:rPr>
              <w:t xml:space="preserve">　</w:t>
            </w:r>
            <w:r w:rsidR="003B21B1">
              <w:rPr>
                <w:rFonts w:hint="eastAsia"/>
                <w:szCs w:val="20"/>
              </w:rPr>
              <w:t>4</w:t>
            </w:r>
            <w:r w:rsidRPr="00022868">
              <w:rPr>
                <w:rFonts w:hint="eastAsia"/>
                <w:szCs w:val="20"/>
              </w:rPr>
              <w:t>.復旧図(必要に応じ)</w:t>
            </w:r>
            <w:r w:rsidR="003B21B1">
              <w:rPr>
                <w:rFonts w:hint="eastAsia"/>
                <w:szCs w:val="20"/>
              </w:rPr>
              <w:t xml:space="preserve">　 5</w:t>
            </w:r>
            <w:r w:rsidR="003B21B1" w:rsidRPr="00022868">
              <w:rPr>
                <w:rFonts w:hint="eastAsia"/>
                <w:szCs w:val="20"/>
              </w:rPr>
              <w:t>.規制図</w:t>
            </w:r>
          </w:p>
          <w:p w:rsidR="003B21B1" w:rsidRPr="00022868" w:rsidRDefault="003B21B1" w:rsidP="003B21B1">
            <w:pPr>
              <w:ind w:firstLineChars="200" w:firstLine="320"/>
              <w:rPr>
                <w:rFonts w:hint="eastAsia"/>
                <w:szCs w:val="20"/>
              </w:rPr>
            </w:pPr>
            <w:r>
              <w:rPr>
                <w:rFonts w:hint="eastAsia"/>
                <w:szCs w:val="20"/>
              </w:rPr>
              <w:t>6</w:t>
            </w:r>
            <w:r w:rsidR="00824011" w:rsidRPr="00022868">
              <w:rPr>
                <w:rFonts w:hint="eastAsia"/>
                <w:szCs w:val="20"/>
              </w:rPr>
              <w:t>.緊急連絡体制図</w:t>
            </w:r>
            <w:r w:rsidRPr="00022868">
              <w:rPr>
                <w:rFonts w:hint="eastAsia"/>
                <w:szCs w:val="20"/>
              </w:rPr>
              <w:t xml:space="preserve">　</w:t>
            </w:r>
            <w:r>
              <w:rPr>
                <w:rFonts w:hint="eastAsia"/>
                <w:szCs w:val="20"/>
              </w:rPr>
              <w:t>（7</w:t>
            </w:r>
            <w:r w:rsidRPr="00022868">
              <w:rPr>
                <w:rFonts w:hint="eastAsia"/>
                <w:szCs w:val="20"/>
              </w:rPr>
              <w:t>.写真</w:t>
            </w:r>
            <w:r>
              <w:rPr>
                <w:rFonts w:hint="eastAsia"/>
                <w:szCs w:val="20"/>
              </w:rPr>
              <w:t>）</w:t>
            </w:r>
          </w:p>
        </w:tc>
      </w:tr>
    </w:tbl>
    <w:p w:rsidR="000F5D07" w:rsidRPr="00A74629" w:rsidRDefault="000F5D07" w:rsidP="00147FBF">
      <w:pPr>
        <w:rPr>
          <w:rFonts w:hint="eastAsia"/>
        </w:rPr>
      </w:pPr>
    </w:p>
    <w:sectPr w:rsidR="000F5D07" w:rsidRPr="00A74629" w:rsidSect="00147FBF">
      <w:pgSz w:w="11906" w:h="16838" w:code="9"/>
      <w:pgMar w:top="1134" w:right="1134" w:bottom="851" w:left="1134" w:header="851" w:footer="992" w:gutter="0"/>
      <w:cols w:space="425"/>
      <w:docGrid w:type="lines"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CEDA6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5525A6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9B6A7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B82CE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CACBC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3667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FDC47F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10C837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6C2576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6E89E7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33D37B9"/>
    <w:multiLevelType w:val="hybridMultilevel"/>
    <w:tmpl w:val="6AEAFA70"/>
    <w:lvl w:ilvl="0" w:tplc="C576C0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1A35A8"/>
    <w:multiLevelType w:val="hybridMultilevel"/>
    <w:tmpl w:val="2A34789A"/>
    <w:lvl w:ilvl="0" w:tplc="33F80334">
      <w:start w:val="1"/>
      <w:numFmt w:val="decimalFullWidth"/>
      <w:lvlText w:val="%1）"/>
      <w:lvlJc w:val="left"/>
      <w:pPr>
        <w:tabs>
          <w:tab w:val="num" w:pos="1590"/>
        </w:tabs>
        <w:ind w:left="1590" w:hanging="405"/>
      </w:pPr>
      <w:rPr>
        <w:rFonts w:ascii="ＭＳ ゴシック" w:eastAsia="ＭＳ ゴシック" w:hAnsi="Century" w:cs="Times New Roman"/>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2" w15:restartNumberingAfterBreak="0">
    <w:nsid w:val="26B06959"/>
    <w:multiLevelType w:val="hybridMultilevel"/>
    <w:tmpl w:val="126ABF3A"/>
    <w:lvl w:ilvl="0" w:tplc="89283810">
      <w:start w:val="1"/>
      <w:numFmt w:val="decimalFullWidth"/>
      <w:lvlText w:val="%1）"/>
      <w:lvlJc w:val="left"/>
      <w:pPr>
        <w:tabs>
          <w:tab w:val="num" w:pos="1575"/>
        </w:tabs>
        <w:ind w:left="1575" w:hanging="390"/>
      </w:pPr>
      <w:rPr>
        <w:rFonts w:hint="default"/>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15:restartNumberingAfterBreak="0">
    <w:nsid w:val="3F7701A0"/>
    <w:multiLevelType w:val="hybridMultilevel"/>
    <w:tmpl w:val="6B480EBC"/>
    <w:lvl w:ilvl="0" w:tplc="CC06B6C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D75B2E"/>
    <w:multiLevelType w:val="multilevel"/>
    <w:tmpl w:val="AC443226"/>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4364A2D"/>
    <w:multiLevelType w:val="hybridMultilevel"/>
    <w:tmpl w:val="7A744726"/>
    <w:lvl w:ilvl="0" w:tplc="2F24E39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A77989"/>
    <w:multiLevelType w:val="hybridMultilevel"/>
    <w:tmpl w:val="99D29510"/>
    <w:lvl w:ilvl="0" w:tplc="95F2CC92">
      <w:start w:val="1"/>
      <w:numFmt w:val="decimalFullWidth"/>
      <w:lvlText w:val="%1）"/>
      <w:lvlJc w:val="left"/>
      <w:pPr>
        <w:tabs>
          <w:tab w:val="num" w:pos="1590"/>
        </w:tabs>
        <w:ind w:left="1590" w:hanging="39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7" w15:restartNumberingAfterBreak="0">
    <w:nsid w:val="6A103F47"/>
    <w:multiLevelType w:val="multilevel"/>
    <w:tmpl w:val="6B480EBC"/>
    <w:lvl w:ilvl="0">
      <w:start w:val="2"/>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ACD7DA5"/>
    <w:multiLevelType w:val="hybridMultilevel"/>
    <w:tmpl w:val="AC443226"/>
    <w:lvl w:ilvl="0" w:tplc="997810F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8"/>
  </w:num>
  <w:num w:numId="3">
    <w:abstractNumId w:val="11"/>
  </w:num>
  <w:num w:numId="4">
    <w:abstractNumId w:val="12"/>
  </w:num>
  <w:num w:numId="5">
    <w:abstractNumId w:val="16"/>
  </w:num>
  <w:num w:numId="6">
    <w:abstractNumId w:val="10"/>
  </w:num>
  <w:num w:numId="7">
    <w:abstractNumId w:val="14"/>
  </w:num>
  <w:num w:numId="8">
    <w:abstractNumId w:val="13"/>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29"/>
    <w:rsid w:val="00022868"/>
    <w:rsid w:val="000F5D07"/>
    <w:rsid w:val="00147FBF"/>
    <w:rsid w:val="0016048A"/>
    <w:rsid w:val="001B0913"/>
    <w:rsid w:val="002A2737"/>
    <w:rsid w:val="003B21B1"/>
    <w:rsid w:val="00412406"/>
    <w:rsid w:val="00412524"/>
    <w:rsid w:val="0043797B"/>
    <w:rsid w:val="0054712F"/>
    <w:rsid w:val="00600D96"/>
    <w:rsid w:val="00601C67"/>
    <w:rsid w:val="00705E22"/>
    <w:rsid w:val="007B1EC2"/>
    <w:rsid w:val="00802452"/>
    <w:rsid w:val="00824011"/>
    <w:rsid w:val="0086034E"/>
    <w:rsid w:val="0090705D"/>
    <w:rsid w:val="00A74629"/>
    <w:rsid w:val="00A84EEC"/>
    <w:rsid w:val="00D07A1D"/>
    <w:rsid w:val="00D95186"/>
    <w:rsid w:val="00E13E21"/>
    <w:rsid w:val="00E148D7"/>
    <w:rsid w:val="00EE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0D48AB4-FF24-4D96-B6C8-B20A1A48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07A1D"/>
    <w:pPr>
      <w:widowControl w:val="0"/>
      <w:jc w:val="both"/>
    </w:pPr>
    <w:rPr>
      <w:rFonts w:ascii="ＭＳ ゴシック" w:eastAsia="ＭＳ ゴシック"/>
      <w:kern w:val="2"/>
      <w:sz w:val="16"/>
      <w:szCs w:val="24"/>
    </w:rPr>
  </w:style>
  <w:style w:type="paragraph" w:styleId="1">
    <w:name w:val="heading 1"/>
    <w:basedOn w:val="a1"/>
    <w:next w:val="a1"/>
    <w:qFormat/>
    <w:rsid w:val="0054712F"/>
    <w:pPr>
      <w:keepNext/>
      <w:outlineLvl w:val="0"/>
    </w:pPr>
    <w:rPr>
      <w:rFonts w:ascii="Arial" w:hAnsi="Arial"/>
      <w:sz w:val="24"/>
    </w:rPr>
  </w:style>
  <w:style w:type="paragraph" w:styleId="21">
    <w:name w:val="heading 2"/>
    <w:basedOn w:val="a1"/>
    <w:next w:val="a1"/>
    <w:qFormat/>
    <w:rsid w:val="0054712F"/>
    <w:pPr>
      <w:keepNext/>
      <w:outlineLvl w:val="1"/>
    </w:pPr>
    <w:rPr>
      <w:rFonts w:ascii="Arial" w:hAnsi="Arial"/>
    </w:rPr>
  </w:style>
  <w:style w:type="paragraph" w:styleId="31">
    <w:name w:val="heading 3"/>
    <w:basedOn w:val="a1"/>
    <w:next w:val="a1"/>
    <w:qFormat/>
    <w:rsid w:val="0054712F"/>
    <w:pPr>
      <w:keepNext/>
      <w:ind w:leftChars="400" w:left="400"/>
      <w:outlineLvl w:val="2"/>
    </w:pPr>
    <w:rPr>
      <w:rFonts w:ascii="Arial" w:hAnsi="Arial"/>
    </w:rPr>
  </w:style>
  <w:style w:type="paragraph" w:styleId="41">
    <w:name w:val="heading 4"/>
    <w:basedOn w:val="a1"/>
    <w:next w:val="a1"/>
    <w:qFormat/>
    <w:rsid w:val="0054712F"/>
    <w:pPr>
      <w:keepNext/>
      <w:ind w:leftChars="400" w:left="400"/>
      <w:outlineLvl w:val="3"/>
    </w:pPr>
    <w:rPr>
      <w:b/>
      <w:bCs/>
    </w:rPr>
  </w:style>
  <w:style w:type="paragraph" w:styleId="51">
    <w:name w:val="heading 5"/>
    <w:basedOn w:val="a1"/>
    <w:next w:val="a1"/>
    <w:qFormat/>
    <w:rsid w:val="0054712F"/>
    <w:pPr>
      <w:keepNext/>
      <w:ind w:leftChars="800" w:left="800"/>
      <w:outlineLvl w:val="4"/>
    </w:pPr>
    <w:rPr>
      <w:rFonts w:ascii="Arial" w:hAnsi="Arial"/>
    </w:rPr>
  </w:style>
  <w:style w:type="paragraph" w:styleId="6">
    <w:name w:val="heading 6"/>
    <w:basedOn w:val="a1"/>
    <w:next w:val="a1"/>
    <w:qFormat/>
    <w:rsid w:val="0054712F"/>
    <w:pPr>
      <w:keepNext/>
      <w:ind w:leftChars="800" w:left="800"/>
      <w:outlineLvl w:val="5"/>
    </w:pPr>
    <w:rPr>
      <w:b/>
      <w:bCs/>
    </w:rPr>
  </w:style>
  <w:style w:type="paragraph" w:styleId="7">
    <w:name w:val="heading 7"/>
    <w:basedOn w:val="a1"/>
    <w:next w:val="a1"/>
    <w:qFormat/>
    <w:rsid w:val="0054712F"/>
    <w:pPr>
      <w:keepNext/>
      <w:ind w:leftChars="800" w:left="800"/>
      <w:outlineLvl w:val="6"/>
    </w:pPr>
  </w:style>
  <w:style w:type="paragraph" w:styleId="8">
    <w:name w:val="heading 8"/>
    <w:basedOn w:val="a1"/>
    <w:next w:val="a1"/>
    <w:qFormat/>
    <w:rsid w:val="0054712F"/>
    <w:pPr>
      <w:keepNext/>
      <w:ind w:leftChars="1200" w:left="1200"/>
      <w:outlineLvl w:val="7"/>
    </w:pPr>
  </w:style>
  <w:style w:type="paragraph" w:styleId="9">
    <w:name w:val="heading 9"/>
    <w:basedOn w:val="a1"/>
    <w:next w:val="a1"/>
    <w:qFormat/>
    <w:rsid w:val="0054712F"/>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table" w:styleId="a5">
    <w:name w:val="Table Grid"/>
    <w:basedOn w:val="a3"/>
    <w:rsid w:val="00705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rsid w:val="0054712F"/>
    <w:rPr>
      <w:i/>
      <w:iCs/>
    </w:rPr>
  </w:style>
  <w:style w:type="paragraph" w:styleId="HTML0">
    <w:name w:val="HTML Preformatted"/>
    <w:basedOn w:val="a1"/>
    <w:rsid w:val="0054712F"/>
    <w:rPr>
      <w:rFonts w:ascii="Courier New" w:hAnsi="Courier New" w:cs="Courier New"/>
      <w:sz w:val="20"/>
      <w:szCs w:val="20"/>
    </w:rPr>
  </w:style>
  <w:style w:type="paragraph" w:styleId="a6">
    <w:name w:val="annotation text"/>
    <w:basedOn w:val="a1"/>
    <w:semiHidden/>
    <w:rsid w:val="0054712F"/>
    <w:pPr>
      <w:jc w:val="left"/>
    </w:pPr>
  </w:style>
  <w:style w:type="paragraph" w:styleId="a7">
    <w:name w:val="annotation subject"/>
    <w:basedOn w:val="a6"/>
    <w:next w:val="a6"/>
    <w:semiHidden/>
    <w:rsid w:val="0054712F"/>
    <w:rPr>
      <w:b/>
      <w:bCs/>
    </w:rPr>
  </w:style>
  <w:style w:type="paragraph" w:styleId="a8">
    <w:name w:val="footer"/>
    <w:basedOn w:val="a1"/>
    <w:rsid w:val="0054712F"/>
    <w:pPr>
      <w:tabs>
        <w:tab w:val="center" w:pos="4252"/>
        <w:tab w:val="right" w:pos="8504"/>
      </w:tabs>
      <w:snapToGrid w:val="0"/>
    </w:pPr>
  </w:style>
  <w:style w:type="paragraph" w:styleId="a9">
    <w:name w:val="Block Text"/>
    <w:basedOn w:val="a1"/>
    <w:rsid w:val="0054712F"/>
    <w:pPr>
      <w:ind w:leftChars="700" w:left="1440" w:rightChars="700" w:right="1440"/>
    </w:pPr>
  </w:style>
  <w:style w:type="paragraph" w:styleId="aa">
    <w:name w:val="header"/>
    <w:basedOn w:val="a1"/>
    <w:rsid w:val="0054712F"/>
    <w:pPr>
      <w:tabs>
        <w:tab w:val="center" w:pos="4252"/>
        <w:tab w:val="right" w:pos="8504"/>
      </w:tabs>
      <w:snapToGrid w:val="0"/>
    </w:pPr>
  </w:style>
  <w:style w:type="paragraph" w:styleId="ab">
    <w:name w:val="macro"/>
    <w:semiHidden/>
    <w:rsid w:val="0054712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54712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54712F"/>
  </w:style>
  <w:style w:type="paragraph" w:styleId="ae">
    <w:name w:val="envelope address"/>
    <w:basedOn w:val="a1"/>
    <w:rsid w:val="0054712F"/>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54712F"/>
    <w:pPr>
      <w:ind w:left="200" w:hangingChars="200" w:hanging="200"/>
    </w:pPr>
  </w:style>
  <w:style w:type="paragraph" w:styleId="22">
    <w:name w:val="List 2"/>
    <w:basedOn w:val="a1"/>
    <w:rsid w:val="0054712F"/>
    <w:pPr>
      <w:ind w:leftChars="200" w:left="100" w:hangingChars="200" w:hanging="200"/>
    </w:pPr>
  </w:style>
  <w:style w:type="paragraph" w:styleId="32">
    <w:name w:val="List 3"/>
    <w:basedOn w:val="a1"/>
    <w:rsid w:val="0054712F"/>
    <w:pPr>
      <w:ind w:leftChars="400" w:left="100" w:hangingChars="200" w:hanging="200"/>
    </w:pPr>
  </w:style>
  <w:style w:type="paragraph" w:styleId="42">
    <w:name w:val="List 4"/>
    <w:basedOn w:val="a1"/>
    <w:rsid w:val="0054712F"/>
    <w:pPr>
      <w:ind w:leftChars="600" w:left="100" w:hangingChars="200" w:hanging="200"/>
    </w:pPr>
  </w:style>
  <w:style w:type="paragraph" w:styleId="52">
    <w:name w:val="List 5"/>
    <w:basedOn w:val="a1"/>
    <w:rsid w:val="0054712F"/>
    <w:pPr>
      <w:ind w:leftChars="800" w:left="100" w:hangingChars="200" w:hanging="200"/>
    </w:pPr>
  </w:style>
  <w:style w:type="paragraph" w:styleId="af0">
    <w:name w:val="table of authorities"/>
    <w:basedOn w:val="a1"/>
    <w:next w:val="a1"/>
    <w:semiHidden/>
    <w:rsid w:val="0054712F"/>
    <w:pPr>
      <w:ind w:left="160" w:hangingChars="100" w:hanging="160"/>
    </w:pPr>
  </w:style>
  <w:style w:type="paragraph" w:styleId="af1">
    <w:name w:val="toa heading"/>
    <w:basedOn w:val="a1"/>
    <w:next w:val="a1"/>
    <w:semiHidden/>
    <w:rsid w:val="0054712F"/>
    <w:pPr>
      <w:spacing w:before="180"/>
    </w:pPr>
    <w:rPr>
      <w:rFonts w:ascii="Arial" w:hAnsi="Arial" w:cs="Arial"/>
      <w:sz w:val="24"/>
    </w:rPr>
  </w:style>
  <w:style w:type="paragraph" w:styleId="a0">
    <w:name w:val="List Bullet"/>
    <w:basedOn w:val="a1"/>
    <w:rsid w:val="0054712F"/>
    <w:pPr>
      <w:numPr>
        <w:numId w:val="10"/>
      </w:numPr>
    </w:pPr>
  </w:style>
  <w:style w:type="paragraph" w:styleId="20">
    <w:name w:val="List Bullet 2"/>
    <w:basedOn w:val="a1"/>
    <w:rsid w:val="0054712F"/>
    <w:pPr>
      <w:numPr>
        <w:numId w:val="11"/>
      </w:numPr>
    </w:pPr>
  </w:style>
  <w:style w:type="paragraph" w:styleId="30">
    <w:name w:val="List Bullet 3"/>
    <w:basedOn w:val="a1"/>
    <w:rsid w:val="0054712F"/>
    <w:pPr>
      <w:numPr>
        <w:numId w:val="12"/>
      </w:numPr>
    </w:pPr>
  </w:style>
  <w:style w:type="paragraph" w:styleId="40">
    <w:name w:val="List Bullet 4"/>
    <w:basedOn w:val="a1"/>
    <w:rsid w:val="0054712F"/>
    <w:pPr>
      <w:numPr>
        <w:numId w:val="13"/>
      </w:numPr>
    </w:pPr>
  </w:style>
  <w:style w:type="paragraph" w:styleId="50">
    <w:name w:val="List Bullet 5"/>
    <w:basedOn w:val="a1"/>
    <w:rsid w:val="0054712F"/>
    <w:pPr>
      <w:numPr>
        <w:numId w:val="14"/>
      </w:numPr>
    </w:pPr>
  </w:style>
  <w:style w:type="paragraph" w:styleId="af2">
    <w:name w:val="List Continue"/>
    <w:basedOn w:val="a1"/>
    <w:rsid w:val="0054712F"/>
    <w:pPr>
      <w:spacing w:after="180"/>
      <w:ind w:leftChars="200" w:left="425"/>
    </w:pPr>
  </w:style>
  <w:style w:type="paragraph" w:styleId="23">
    <w:name w:val="List Continue 2"/>
    <w:basedOn w:val="a1"/>
    <w:rsid w:val="0054712F"/>
    <w:pPr>
      <w:spacing w:after="180"/>
      <w:ind w:leftChars="400" w:left="850"/>
    </w:pPr>
  </w:style>
  <w:style w:type="paragraph" w:styleId="33">
    <w:name w:val="List Continue 3"/>
    <w:basedOn w:val="a1"/>
    <w:rsid w:val="0054712F"/>
    <w:pPr>
      <w:spacing w:after="180"/>
      <w:ind w:leftChars="600" w:left="1275"/>
    </w:pPr>
  </w:style>
  <w:style w:type="paragraph" w:styleId="43">
    <w:name w:val="List Continue 4"/>
    <w:basedOn w:val="a1"/>
    <w:rsid w:val="0054712F"/>
    <w:pPr>
      <w:spacing w:after="180"/>
      <w:ind w:leftChars="800" w:left="1700"/>
    </w:pPr>
  </w:style>
  <w:style w:type="paragraph" w:styleId="53">
    <w:name w:val="List Continue 5"/>
    <w:basedOn w:val="a1"/>
    <w:rsid w:val="0054712F"/>
    <w:pPr>
      <w:spacing w:after="180"/>
      <w:ind w:leftChars="1000" w:left="2125"/>
    </w:pPr>
  </w:style>
  <w:style w:type="paragraph" w:styleId="af3">
    <w:name w:val="Note Heading"/>
    <w:basedOn w:val="a1"/>
    <w:next w:val="a1"/>
    <w:rsid w:val="0054712F"/>
    <w:pPr>
      <w:jc w:val="center"/>
    </w:pPr>
  </w:style>
  <w:style w:type="paragraph" w:styleId="af4">
    <w:name w:val="footnote text"/>
    <w:basedOn w:val="a1"/>
    <w:semiHidden/>
    <w:rsid w:val="0054712F"/>
    <w:pPr>
      <w:snapToGrid w:val="0"/>
      <w:jc w:val="left"/>
    </w:pPr>
  </w:style>
  <w:style w:type="paragraph" w:styleId="af5">
    <w:name w:val="Closing"/>
    <w:basedOn w:val="a1"/>
    <w:rsid w:val="0054712F"/>
    <w:pPr>
      <w:jc w:val="right"/>
    </w:pPr>
  </w:style>
  <w:style w:type="paragraph" w:styleId="af6">
    <w:name w:val="Document Map"/>
    <w:basedOn w:val="a1"/>
    <w:semiHidden/>
    <w:rsid w:val="0054712F"/>
    <w:pPr>
      <w:shd w:val="clear" w:color="auto" w:fill="000080"/>
    </w:pPr>
    <w:rPr>
      <w:rFonts w:ascii="Arial" w:hAnsi="Arial"/>
    </w:rPr>
  </w:style>
  <w:style w:type="paragraph" w:styleId="af7">
    <w:name w:val="envelope return"/>
    <w:basedOn w:val="a1"/>
    <w:rsid w:val="0054712F"/>
    <w:pPr>
      <w:snapToGrid w:val="0"/>
    </w:pPr>
    <w:rPr>
      <w:rFonts w:ascii="Arial" w:hAnsi="Arial" w:cs="Arial"/>
    </w:rPr>
  </w:style>
  <w:style w:type="paragraph" w:styleId="10">
    <w:name w:val="index 1"/>
    <w:basedOn w:val="a1"/>
    <w:next w:val="a1"/>
    <w:autoRedefine/>
    <w:semiHidden/>
    <w:rsid w:val="0054712F"/>
    <w:pPr>
      <w:ind w:left="160" w:hangingChars="100" w:hanging="160"/>
    </w:pPr>
  </w:style>
  <w:style w:type="paragraph" w:styleId="24">
    <w:name w:val="index 2"/>
    <w:basedOn w:val="a1"/>
    <w:next w:val="a1"/>
    <w:autoRedefine/>
    <w:semiHidden/>
    <w:rsid w:val="0054712F"/>
    <w:pPr>
      <w:ind w:leftChars="100" w:left="100" w:hangingChars="100" w:hanging="160"/>
    </w:pPr>
  </w:style>
  <w:style w:type="paragraph" w:styleId="34">
    <w:name w:val="index 3"/>
    <w:basedOn w:val="a1"/>
    <w:next w:val="a1"/>
    <w:autoRedefine/>
    <w:semiHidden/>
    <w:rsid w:val="0054712F"/>
    <w:pPr>
      <w:ind w:leftChars="200" w:left="200" w:hangingChars="100" w:hanging="160"/>
    </w:pPr>
  </w:style>
  <w:style w:type="paragraph" w:styleId="44">
    <w:name w:val="index 4"/>
    <w:basedOn w:val="a1"/>
    <w:next w:val="a1"/>
    <w:autoRedefine/>
    <w:semiHidden/>
    <w:rsid w:val="0054712F"/>
    <w:pPr>
      <w:ind w:leftChars="300" w:left="300" w:hangingChars="100" w:hanging="160"/>
    </w:pPr>
  </w:style>
  <w:style w:type="paragraph" w:styleId="54">
    <w:name w:val="index 5"/>
    <w:basedOn w:val="a1"/>
    <w:next w:val="a1"/>
    <w:autoRedefine/>
    <w:semiHidden/>
    <w:rsid w:val="0054712F"/>
    <w:pPr>
      <w:ind w:leftChars="400" w:left="400" w:hangingChars="100" w:hanging="160"/>
    </w:pPr>
  </w:style>
  <w:style w:type="paragraph" w:styleId="60">
    <w:name w:val="index 6"/>
    <w:basedOn w:val="a1"/>
    <w:next w:val="a1"/>
    <w:autoRedefine/>
    <w:semiHidden/>
    <w:rsid w:val="0054712F"/>
    <w:pPr>
      <w:ind w:leftChars="500" w:left="500" w:hangingChars="100" w:hanging="160"/>
    </w:pPr>
  </w:style>
  <w:style w:type="paragraph" w:styleId="70">
    <w:name w:val="index 7"/>
    <w:basedOn w:val="a1"/>
    <w:next w:val="a1"/>
    <w:autoRedefine/>
    <w:semiHidden/>
    <w:rsid w:val="0054712F"/>
    <w:pPr>
      <w:ind w:leftChars="600" w:left="600" w:hangingChars="100" w:hanging="160"/>
    </w:pPr>
  </w:style>
  <w:style w:type="paragraph" w:styleId="80">
    <w:name w:val="index 8"/>
    <w:basedOn w:val="a1"/>
    <w:next w:val="a1"/>
    <w:autoRedefine/>
    <w:semiHidden/>
    <w:rsid w:val="0054712F"/>
    <w:pPr>
      <w:ind w:leftChars="700" w:left="700" w:hangingChars="100" w:hanging="160"/>
    </w:pPr>
  </w:style>
  <w:style w:type="paragraph" w:styleId="90">
    <w:name w:val="index 9"/>
    <w:basedOn w:val="a1"/>
    <w:next w:val="a1"/>
    <w:autoRedefine/>
    <w:semiHidden/>
    <w:rsid w:val="0054712F"/>
    <w:pPr>
      <w:ind w:leftChars="800" w:left="800" w:hangingChars="100" w:hanging="160"/>
    </w:pPr>
  </w:style>
  <w:style w:type="paragraph" w:styleId="af8">
    <w:name w:val="index heading"/>
    <w:basedOn w:val="a1"/>
    <w:next w:val="10"/>
    <w:semiHidden/>
    <w:rsid w:val="0054712F"/>
    <w:rPr>
      <w:rFonts w:ascii="Arial" w:hAnsi="Arial" w:cs="Arial"/>
      <w:b/>
      <w:bCs/>
    </w:rPr>
  </w:style>
  <w:style w:type="paragraph" w:styleId="af9">
    <w:name w:val="Signature"/>
    <w:basedOn w:val="a1"/>
    <w:rsid w:val="0054712F"/>
    <w:pPr>
      <w:jc w:val="right"/>
    </w:pPr>
  </w:style>
  <w:style w:type="paragraph" w:styleId="afa">
    <w:name w:val="Plain Text"/>
    <w:basedOn w:val="a1"/>
    <w:rsid w:val="0054712F"/>
    <w:rPr>
      <w:rFonts w:ascii="ＭＳ 明朝" w:eastAsia="ＭＳ 明朝" w:hAnsi="Courier New" w:cs="Courier New"/>
      <w:sz w:val="21"/>
      <w:szCs w:val="21"/>
    </w:rPr>
  </w:style>
  <w:style w:type="paragraph" w:styleId="afb">
    <w:name w:val="caption"/>
    <w:basedOn w:val="a1"/>
    <w:next w:val="a1"/>
    <w:qFormat/>
    <w:rsid w:val="0054712F"/>
    <w:rPr>
      <w:b/>
      <w:bCs/>
      <w:sz w:val="21"/>
      <w:szCs w:val="21"/>
    </w:rPr>
  </w:style>
  <w:style w:type="paragraph" w:styleId="afc">
    <w:name w:val="table of figures"/>
    <w:basedOn w:val="a1"/>
    <w:next w:val="a1"/>
    <w:semiHidden/>
    <w:rsid w:val="0054712F"/>
    <w:pPr>
      <w:ind w:leftChars="200" w:hangingChars="200" w:hanging="200"/>
    </w:pPr>
  </w:style>
  <w:style w:type="paragraph" w:styleId="afd">
    <w:name w:val="Balloon Text"/>
    <w:basedOn w:val="a1"/>
    <w:semiHidden/>
    <w:rsid w:val="0054712F"/>
    <w:rPr>
      <w:rFonts w:ascii="Arial" w:hAnsi="Arial"/>
      <w:sz w:val="18"/>
      <w:szCs w:val="18"/>
    </w:rPr>
  </w:style>
  <w:style w:type="paragraph" w:styleId="a">
    <w:name w:val="List Number"/>
    <w:basedOn w:val="a1"/>
    <w:rsid w:val="0054712F"/>
    <w:pPr>
      <w:numPr>
        <w:numId w:val="15"/>
      </w:numPr>
    </w:pPr>
  </w:style>
  <w:style w:type="paragraph" w:styleId="2">
    <w:name w:val="List Number 2"/>
    <w:basedOn w:val="a1"/>
    <w:rsid w:val="0054712F"/>
    <w:pPr>
      <w:numPr>
        <w:numId w:val="16"/>
      </w:numPr>
    </w:pPr>
  </w:style>
  <w:style w:type="paragraph" w:styleId="3">
    <w:name w:val="List Number 3"/>
    <w:basedOn w:val="a1"/>
    <w:rsid w:val="0054712F"/>
    <w:pPr>
      <w:numPr>
        <w:numId w:val="17"/>
      </w:numPr>
    </w:pPr>
  </w:style>
  <w:style w:type="paragraph" w:styleId="4">
    <w:name w:val="List Number 4"/>
    <w:basedOn w:val="a1"/>
    <w:rsid w:val="0054712F"/>
    <w:pPr>
      <w:numPr>
        <w:numId w:val="18"/>
      </w:numPr>
    </w:pPr>
  </w:style>
  <w:style w:type="paragraph" w:styleId="5">
    <w:name w:val="List Number 5"/>
    <w:basedOn w:val="a1"/>
    <w:rsid w:val="0054712F"/>
    <w:pPr>
      <w:numPr>
        <w:numId w:val="19"/>
      </w:numPr>
    </w:pPr>
  </w:style>
  <w:style w:type="paragraph" w:styleId="afe">
    <w:name w:val="E-mail Signature"/>
    <w:basedOn w:val="a1"/>
    <w:rsid w:val="0054712F"/>
  </w:style>
  <w:style w:type="paragraph" w:styleId="aff">
    <w:name w:val="Date"/>
    <w:basedOn w:val="a1"/>
    <w:next w:val="a1"/>
    <w:rsid w:val="0054712F"/>
  </w:style>
  <w:style w:type="paragraph" w:styleId="Web">
    <w:name w:val="Normal (Web)"/>
    <w:basedOn w:val="a1"/>
    <w:rsid w:val="0054712F"/>
    <w:rPr>
      <w:rFonts w:ascii="Times New Roman" w:hAnsi="Times New Roman"/>
      <w:sz w:val="24"/>
    </w:rPr>
  </w:style>
  <w:style w:type="paragraph" w:styleId="aff0">
    <w:name w:val="Normal Indent"/>
    <w:basedOn w:val="a1"/>
    <w:rsid w:val="0054712F"/>
    <w:pPr>
      <w:ind w:leftChars="400" w:left="840"/>
    </w:pPr>
  </w:style>
  <w:style w:type="paragraph" w:styleId="aff1">
    <w:name w:val="Title"/>
    <w:basedOn w:val="a1"/>
    <w:qFormat/>
    <w:rsid w:val="0054712F"/>
    <w:pPr>
      <w:spacing w:before="240" w:after="120"/>
      <w:jc w:val="center"/>
      <w:outlineLvl w:val="0"/>
    </w:pPr>
    <w:rPr>
      <w:rFonts w:ascii="Arial" w:hAnsi="Arial" w:cs="Arial"/>
      <w:sz w:val="32"/>
      <w:szCs w:val="32"/>
    </w:rPr>
  </w:style>
  <w:style w:type="paragraph" w:styleId="aff2">
    <w:name w:val="Subtitle"/>
    <w:basedOn w:val="a1"/>
    <w:qFormat/>
    <w:rsid w:val="0054712F"/>
    <w:pPr>
      <w:jc w:val="center"/>
      <w:outlineLvl w:val="1"/>
    </w:pPr>
    <w:rPr>
      <w:rFonts w:ascii="Arial" w:hAnsi="Arial" w:cs="Arial"/>
      <w:sz w:val="24"/>
    </w:rPr>
  </w:style>
  <w:style w:type="paragraph" w:styleId="aff3">
    <w:name w:val="endnote text"/>
    <w:basedOn w:val="a1"/>
    <w:semiHidden/>
    <w:rsid w:val="0054712F"/>
    <w:pPr>
      <w:snapToGrid w:val="0"/>
      <w:jc w:val="left"/>
    </w:pPr>
  </w:style>
  <w:style w:type="paragraph" w:styleId="aff4">
    <w:name w:val="Body Text"/>
    <w:basedOn w:val="a1"/>
    <w:rsid w:val="0054712F"/>
  </w:style>
  <w:style w:type="paragraph" w:styleId="25">
    <w:name w:val="Body Text 2"/>
    <w:basedOn w:val="a1"/>
    <w:rsid w:val="0054712F"/>
    <w:pPr>
      <w:spacing w:line="480" w:lineRule="auto"/>
    </w:pPr>
  </w:style>
  <w:style w:type="paragraph" w:styleId="35">
    <w:name w:val="Body Text 3"/>
    <w:basedOn w:val="a1"/>
    <w:rsid w:val="0054712F"/>
    <w:rPr>
      <w:szCs w:val="16"/>
    </w:rPr>
  </w:style>
  <w:style w:type="paragraph" w:styleId="aff5">
    <w:name w:val="Body Text Indent"/>
    <w:basedOn w:val="a1"/>
    <w:rsid w:val="0054712F"/>
    <w:pPr>
      <w:ind w:leftChars="400" w:left="851"/>
    </w:pPr>
  </w:style>
  <w:style w:type="paragraph" w:styleId="26">
    <w:name w:val="Body Text Indent 2"/>
    <w:basedOn w:val="a1"/>
    <w:rsid w:val="0054712F"/>
    <w:pPr>
      <w:spacing w:line="480" w:lineRule="auto"/>
      <w:ind w:leftChars="400" w:left="851"/>
    </w:pPr>
  </w:style>
  <w:style w:type="paragraph" w:styleId="36">
    <w:name w:val="Body Text Indent 3"/>
    <w:basedOn w:val="a1"/>
    <w:rsid w:val="0054712F"/>
    <w:pPr>
      <w:ind w:leftChars="400" w:left="851"/>
    </w:pPr>
    <w:rPr>
      <w:szCs w:val="16"/>
    </w:rPr>
  </w:style>
  <w:style w:type="paragraph" w:styleId="aff6">
    <w:name w:val="Body Text First Indent"/>
    <w:basedOn w:val="aff4"/>
    <w:rsid w:val="0054712F"/>
    <w:pPr>
      <w:ind w:firstLineChars="100" w:firstLine="210"/>
    </w:pPr>
  </w:style>
  <w:style w:type="paragraph" w:styleId="27">
    <w:name w:val="Body Text First Indent 2"/>
    <w:basedOn w:val="aff5"/>
    <w:rsid w:val="0054712F"/>
    <w:pPr>
      <w:ind w:firstLineChars="100" w:firstLine="210"/>
    </w:pPr>
  </w:style>
  <w:style w:type="paragraph" w:styleId="11">
    <w:name w:val="toc 1"/>
    <w:basedOn w:val="a1"/>
    <w:next w:val="a1"/>
    <w:autoRedefine/>
    <w:semiHidden/>
    <w:rsid w:val="0054712F"/>
  </w:style>
  <w:style w:type="paragraph" w:styleId="28">
    <w:name w:val="toc 2"/>
    <w:basedOn w:val="a1"/>
    <w:next w:val="a1"/>
    <w:autoRedefine/>
    <w:semiHidden/>
    <w:rsid w:val="0054712F"/>
    <w:pPr>
      <w:ind w:leftChars="100" w:left="160"/>
    </w:pPr>
  </w:style>
  <w:style w:type="paragraph" w:styleId="37">
    <w:name w:val="toc 3"/>
    <w:basedOn w:val="a1"/>
    <w:next w:val="a1"/>
    <w:autoRedefine/>
    <w:semiHidden/>
    <w:rsid w:val="0054712F"/>
    <w:pPr>
      <w:ind w:leftChars="200" w:left="320"/>
    </w:pPr>
  </w:style>
  <w:style w:type="paragraph" w:styleId="45">
    <w:name w:val="toc 4"/>
    <w:basedOn w:val="a1"/>
    <w:next w:val="a1"/>
    <w:autoRedefine/>
    <w:semiHidden/>
    <w:rsid w:val="0054712F"/>
    <w:pPr>
      <w:ind w:leftChars="300" w:left="480"/>
    </w:pPr>
  </w:style>
  <w:style w:type="paragraph" w:styleId="55">
    <w:name w:val="toc 5"/>
    <w:basedOn w:val="a1"/>
    <w:next w:val="a1"/>
    <w:autoRedefine/>
    <w:semiHidden/>
    <w:rsid w:val="0054712F"/>
    <w:pPr>
      <w:ind w:leftChars="400" w:left="640"/>
    </w:pPr>
  </w:style>
  <w:style w:type="paragraph" w:styleId="61">
    <w:name w:val="toc 6"/>
    <w:basedOn w:val="a1"/>
    <w:next w:val="a1"/>
    <w:autoRedefine/>
    <w:semiHidden/>
    <w:rsid w:val="0054712F"/>
    <w:pPr>
      <w:ind w:leftChars="500" w:left="800"/>
    </w:pPr>
  </w:style>
  <w:style w:type="paragraph" w:styleId="71">
    <w:name w:val="toc 7"/>
    <w:basedOn w:val="a1"/>
    <w:next w:val="a1"/>
    <w:autoRedefine/>
    <w:semiHidden/>
    <w:rsid w:val="0054712F"/>
    <w:pPr>
      <w:ind w:leftChars="600" w:left="960"/>
    </w:pPr>
  </w:style>
  <w:style w:type="paragraph" w:styleId="81">
    <w:name w:val="toc 8"/>
    <w:basedOn w:val="a1"/>
    <w:next w:val="a1"/>
    <w:autoRedefine/>
    <w:semiHidden/>
    <w:rsid w:val="0054712F"/>
    <w:pPr>
      <w:ind w:leftChars="700" w:left="1120"/>
    </w:pPr>
  </w:style>
  <w:style w:type="paragraph" w:styleId="91">
    <w:name w:val="toc 9"/>
    <w:basedOn w:val="a1"/>
    <w:next w:val="a1"/>
    <w:autoRedefine/>
    <w:semiHidden/>
    <w:rsid w:val="0054712F"/>
    <w:pPr>
      <w:ind w:leftChars="800" w:left="1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214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届書作成要領</vt:lpstr>
      <vt:lpstr>届書作成要領</vt:lpstr>
    </vt:vector>
  </TitlesOfParts>
  <Company>国土交通省</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届書作成要領</dc:title>
  <dc:subject/>
  <dc:creator>itaku-49pc92</dc:creator>
  <cp:keywords/>
  <dc:description/>
  <cp:lastModifiedBy>一般社団法人東北地域づくり協会</cp:lastModifiedBy>
  <cp:revision>2</cp:revision>
  <cp:lastPrinted>2020-01-13T05:05:00Z</cp:lastPrinted>
  <dcterms:created xsi:type="dcterms:W3CDTF">2020-05-08T02:46:00Z</dcterms:created>
  <dcterms:modified xsi:type="dcterms:W3CDTF">2020-05-08T02:46:00Z</dcterms:modified>
</cp:coreProperties>
</file>